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64" w:rsidRDefault="00EA7FAC" w:rsidP="00EA7FAC">
      <w:pPr>
        <w:jc w:val="center"/>
        <w:rPr>
          <w:rFonts w:ascii="Times New Roman" w:hAnsi="Times New Roman" w:cs="Times New Roman"/>
          <w:b/>
          <w:sz w:val="24"/>
        </w:rPr>
      </w:pPr>
      <w:r w:rsidRPr="00EA7FAC">
        <w:rPr>
          <w:rFonts w:ascii="Times New Roman" w:hAnsi="Times New Roman" w:cs="Times New Roman"/>
          <w:b/>
          <w:sz w:val="24"/>
        </w:rPr>
        <w:t>Тема 1.1</w:t>
      </w:r>
      <w:r w:rsidRPr="00EA7FAC">
        <w:rPr>
          <w:rFonts w:ascii="Times New Roman" w:hAnsi="Times New Roman" w:cs="Times New Roman"/>
          <w:sz w:val="24"/>
        </w:rPr>
        <w:t xml:space="preserve"> </w:t>
      </w:r>
      <w:r w:rsidRPr="00EA7FAC">
        <w:rPr>
          <w:rFonts w:ascii="Times New Roman" w:hAnsi="Times New Roman" w:cs="Times New Roman"/>
          <w:b/>
          <w:sz w:val="24"/>
        </w:rPr>
        <w:t>Монтаж вторичных цепей</w:t>
      </w:r>
    </w:p>
    <w:p w:rsidR="00EA7FAC" w:rsidRDefault="00EA7FAC" w:rsidP="00EA7FA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A7FAC">
        <w:rPr>
          <w:rFonts w:ascii="Times New Roman" w:hAnsi="Times New Roman" w:cs="Times New Roman"/>
          <w:b/>
          <w:sz w:val="24"/>
        </w:rPr>
        <w:t>Цель темы:</w:t>
      </w:r>
      <w:r>
        <w:rPr>
          <w:rFonts w:ascii="Times New Roman" w:hAnsi="Times New Roman" w:cs="Times New Roman"/>
          <w:sz w:val="24"/>
        </w:rPr>
        <w:t xml:space="preserve"> выполнения разметочных</w:t>
      </w:r>
      <w:r w:rsidRPr="00EA7FAC">
        <w:rPr>
          <w:rFonts w:ascii="Times New Roman" w:hAnsi="Times New Roman" w:cs="Times New Roman"/>
          <w:sz w:val="24"/>
        </w:rPr>
        <w:t>, пробивны</w:t>
      </w:r>
      <w:r>
        <w:rPr>
          <w:rFonts w:ascii="Times New Roman" w:hAnsi="Times New Roman" w:cs="Times New Roman"/>
          <w:sz w:val="24"/>
        </w:rPr>
        <w:t>х</w:t>
      </w:r>
      <w:r w:rsidRPr="00EA7FAC">
        <w:rPr>
          <w:rFonts w:ascii="Times New Roman" w:hAnsi="Times New Roman" w:cs="Times New Roman"/>
          <w:sz w:val="24"/>
        </w:rPr>
        <w:t>, крепежны</w:t>
      </w:r>
      <w:r>
        <w:rPr>
          <w:rFonts w:ascii="Times New Roman" w:hAnsi="Times New Roman" w:cs="Times New Roman"/>
          <w:sz w:val="24"/>
        </w:rPr>
        <w:t>х</w:t>
      </w:r>
      <w:r w:rsidRPr="00EA7FAC">
        <w:rPr>
          <w:rFonts w:ascii="Times New Roman" w:hAnsi="Times New Roman" w:cs="Times New Roman"/>
          <w:sz w:val="24"/>
        </w:rPr>
        <w:t xml:space="preserve"> и заготовительны</w:t>
      </w:r>
      <w:r>
        <w:rPr>
          <w:rFonts w:ascii="Times New Roman" w:hAnsi="Times New Roman" w:cs="Times New Roman"/>
          <w:sz w:val="24"/>
        </w:rPr>
        <w:t>х работ. Нормы и правила м</w:t>
      </w:r>
      <w:r w:rsidRPr="00EA7FAC">
        <w:rPr>
          <w:rFonts w:ascii="Times New Roman" w:hAnsi="Times New Roman" w:cs="Times New Roman"/>
          <w:sz w:val="24"/>
        </w:rPr>
        <w:t>онтаж</w:t>
      </w:r>
      <w:r>
        <w:rPr>
          <w:rFonts w:ascii="Times New Roman" w:hAnsi="Times New Roman" w:cs="Times New Roman"/>
          <w:sz w:val="24"/>
        </w:rPr>
        <w:t>а</w:t>
      </w:r>
      <w:r w:rsidRPr="00EA7FAC">
        <w:rPr>
          <w:rFonts w:ascii="Times New Roman" w:hAnsi="Times New Roman" w:cs="Times New Roman"/>
          <w:sz w:val="24"/>
        </w:rPr>
        <w:t xml:space="preserve"> металлоконструкций: перфорированн</w:t>
      </w:r>
      <w:r>
        <w:rPr>
          <w:rFonts w:ascii="Times New Roman" w:hAnsi="Times New Roman" w:cs="Times New Roman"/>
          <w:sz w:val="24"/>
        </w:rPr>
        <w:t>ых профилей и монтажных изделий; м</w:t>
      </w:r>
      <w:r w:rsidRPr="00EA7FAC">
        <w:rPr>
          <w:rFonts w:ascii="Times New Roman" w:hAnsi="Times New Roman" w:cs="Times New Roman"/>
          <w:sz w:val="24"/>
        </w:rPr>
        <w:t>онтаж</w:t>
      </w:r>
      <w:r>
        <w:rPr>
          <w:rFonts w:ascii="Times New Roman" w:hAnsi="Times New Roman" w:cs="Times New Roman"/>
          <w:sz w:val="24"/>
        </w:rPr>
        <w:t>а</w:t>
      </w:r>
      <w:r w:rsidRPr="00EA7FAC">
        <w:rPr>
          <w:rFonts w:ascii="Times New Roman" w:hAnsi="Times New Roman" w:cs="Times New Roman"/>
          <w:sz w:val="24"/>
        </w:rPr>
        <w:t xml:space="preserve"> внутри и межблочных соединительных </w:t>
      </w:r>
      <w:r>
        <w:rPr>
          <w:rFonts w:ascii="Times New Roman" w:hAnsi="Times New Roman" w:cs="Times New Roman"/>
          <w:sz w:val="24"/>
        </w:rPr>
        <w:t>электропроводок различных типов. ПУЭ м</w:t>
      </w:r>
      <w:r w:rsidRPr="00EA7FAC">
        <w:rPr>
          <w:rFonts w:ascii="Times New Roman" w:hAnsi="Times New Roman" w:cs="Times New Roman"/>
          <w:sz w:val="24"/>
        </w:rPr>
        <w:t>онтаж</w:t>
      </w:r>
      <w:r>
        <w:rPr>
          <w:rFonts w:ascii="Times New Roman" w:hAnsi="Times New Roman" w:cs="Times New Roman"/>
          <w:sz w:val="24"/>
        </w:rPr>
        <w:t>а</w:t>
      </w:r>
      <w:r w:rsidRPr="00EA7FAC">
        <w:rPr>
          <w:rFonts w:ascii="Times New Roman" w:hAnsi="Times New Roman" w:cs="Times New Roman"/>
          <w:sz w:val="24"/>
        </w:rPr>
        <w:t xml:space="preserve">  вторичных цепей индустриальными методами</w:t>
      </w:r>
    </w:p>
    <w:p w:rsidR="00EA7FAC" w:rsidRPr="00FF4BD2" w:rsidRDefault="00EA7FAC" w:rsidP="00EA7FAC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bookmarkStart w:id="0" w:name="_GoBack"/>
      <w:r w:rsidRPr="00FF4BD2">
        <w:rPr>
          <w:rFonts w:ascii="Times New Roman" w:hAnsi="Times New Roman" w:cs="Times New Roman"/>
          <w:i/>
          <w:sz w:val="24"/>
          <w:u w:val="single"/>
        </w:rPr>
        <w:t>Изучить ПУЭ, СНиП и ГОСТ по монтажу вторичных цепей, начертить схему ввода, подключения однофазного счетчика.</w:t>
      </w:r>
      <w:bookmarkEnd w:id="0"/>
      <w:r w:rsidRPr="00EA7FAC">
        <w:rPr>
          <w:rFonts w:ascii="Times New Roman" w:hAnsi="Times New Roman" w:cs="Times New Roman"/>
          <w:sz w:val="24"/>
        </w:rPr>
        <w:t xml:space="preserve"> Прислать в виде отчета на почту: </w:t>
      </w:r>
      <w:hyperlink r:id="rId6" w:history="1">
        <w:r w:rsidR="00FF4BD2" w:rsidRPr="00E750D0">
          <w:rPr>
            <w:rStyle w:val="a3"/>
            <w:lang w:val="en-US"/>
          </w:rPr>
          <w:t>ilmira-sharipova@mail.ru</w:t>
        </w:r>
      </w:hyperlink>
      <w:r w:rsidR="00FF4BD2">
        <w:rPr>
          <w:lang w:val="en-US"/>
        </w:rPr>
        <w:t xml:space="preserve"> </w:t>
      </w:r>
    </w:p>
    <w:p w:rsidR="00EA7FAC" w:rsidRPr="00EA7FAC" w:rsidRDefault="00EA7FAC" w:rsidP="00EA7FAC">
      <w:pPr>
        <w:numPr>
          <w:ilvl w:val="0"/>
          <w:numId w:val="1"/>
        </w:numPr>
        <w:spacing w:after="0"/>
        <w:ind w:left="3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>Разметочные, пробивные, крепежные и заготовительные работы:</w:t>
      </w:r>
      <w:r w:rsidRPr="00EA7FA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gramStart"/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рассмотреть</w:t>
      </w:r>
      <w:proofErr w:type="gramEnd"/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ознакомится ПУЭ, СНиП (ГОСТ 7502-69; СНиП III-В.5-62)</w:t>
      </w:r>
    </w:p>
    <w:p w:rsidR="00EA7FAC" w:rsidRPr="00EA7FAC" w:rsidRDefault="00EA7FAC" w:rsidP="00EA7FAC">
      <w:pPr>
        <w:numPr>
          <w:ilvl w:val="0"/>
          <w:numId w:val="1"/>
        </w:numPr>
        <w:spacing w:after="0"/>
        <w:ind w:left="3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>Монтаж металлоконструкций: перфорированных профилей и монтажных изделий: ознакомится и выполнить схему чертежа (СП 70.13330.2012 СНиП 3.03.01-87 Несущие и ограждающие конструкции)</w:t>
      </w:r>
    </w:p>
    <w:p w:rsidR="00EA7FAC" w:rsidRDefault="00EA7FAC" w:rsidP="00EA7FAC">
      <w:pPr>
        <w:numPr>
          <w:ilvl w:val="0"/>
          <w:numId w:val="1"/>
        </w:numPr>
        <w:spacing w:after="0"/>
        <w:ind w:left="3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>Монтаж внутри и межблочных соединительных электропроводок различных типов: рассмотреть и изучить ПУЭ, СНиП (СНиП 3.05.06-85; ПУЭ-7 п.2.1.31-2.1.51)</w:t>
      </w:r>
    </w:p>
    <w:p w:rsidR="00EA7FAC" w:rsidRDefault="00EA7FAC" w:rsidP="00EA7FAC">
      <w:pPr>
        <w:numPr>
          <w:ilvl w:val="0"/>
          <w:numId w:val="1"/>
        </w:numPr>
        <w:spacing w:after="0"/>
        <w:ind w:left="3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Монтаж  вторичных цепей индустриальными методами: изучить и начертить </w:t>
      </w:r>
      <w:proofErr w:type="gramStart"/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>принципиальную</w:t>
      </w:r>
      <w:proofErr w:type="gramEnd"/>
      <w:r w:rsidRPr="00EA7F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схемы подключения однофазного счетчика (СНиП 3.05.06 -85; ПУЭ-7 п.3.4.1-3.4.10 Вторичные цепи)</w:t>
      </w:r>
      <w:r w:rsidRPr="00EA7FAC">
        <w:rPr>
          <w:rFonts w:ascii="Times New Roman" w:hAnsi="Times New Roman" w:cs="Times New Roman"/>
          <w:sz w:val="32"/>
        </w:rPr>
        <w:t xml:space="preserve"> </w:t>
      </w:r>
    </w:p>
    <w:p w:rsidR="00EA7FAC" w:rsidRDefault="00EA7FAC" w:rsidP="00EA7FAC">
      <w:pPr>
        <w:spacing w:after="0"/>
        <w:ind w:left="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7FAC" w:rsidRPr="00FF4BD2" w:rsidRDefault="00EA7FAC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 рассчитана на период: </w:t>
      </w:r>
      <w:r w:rsidR="00FF4BD2" w:rsidRPr="00FF4BD2">
        <w:rPr>
          <w:rFonts w:ascii="Times New Roman" w:eastAsia="Calibri" w:hAnsi="Times New Roman" w:cs="Times New Roman"/>
          <w:sz w:val="24"/>
          <w:szCs w:val="24"/>
          <w:lang w:eastAsia="ru-RU"/>
        </w:rPr>
        <w:t>09.10</w:t>
      </w:r>
      <w:r w:rsidR="00FF4B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10.10</w:t>
      </w:r>
    </w:p>
    <w:p w:rsidR="00EA7FAC" w:rsidRDefault="00EA7FAC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Работа оценивается по следующим критериям:</w:t>
      </w:r>
    </w:p>
    <w:p w:rsidR="00EA7FAC" w:rsidRPr="001133B6" w:rsidRDefault="00EA7FAC" w:rsidP="0066112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«5» - «отлично»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безошибочный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план, содержащий, сообщение основного материала, заключение, характеризующий личную, обоснованную позицию студента по спорным вопросам, изложенный литературным языком без существенных стилистических нарушений. Практический ответ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(чертеж однолинейной схемы)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работу, выполненную без ошибок (или с незначительными ошибками, которые исправляются самостоятельно)</w:t>
      </w:r>
    </w:p>
    <w:p w:rsidR="00EA7FAC" w:rsidRPr="001133B6" w:rsidRDefault="00EA7FAC" w:rsidP="0066112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«4» - «хорошо»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ставится за развернутый, полный, с незначительными ошибками или одной существенной ошибкой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отчета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, в котором выдерживается план сообщения основного материала, изложенный литературным языком с незначительными стилистическими нарушениями. Практический ответ ставится за работу, выполненную работу на 80 %</w:t>
      </w:r>
    </w:p>
    <w:p w:rsidR="00EA7FAC" w:rsidRPr="001133B6" w:rsidRDefault="00EA7FAC" w:rsidP="0066112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«3»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«удовлетворительно» ставится за устный развернутый ответ, содержащий сообщение основного материала при двух-трех существенных фактических ошибках, язык ответа должен быть грамотным. Практический ответ ставится за работу, выполненную работу на 70-60 %</w:t>
      </w:r>
    </w:p>
    <w:p w:rsidR="00EA7FAC" w:rsidRPr="001133B6" w:rsidRDefault="00EA7FAC" w:rsidP="0066112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133B6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Оценка «2»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- «неудовлетворительно» ставится, если студент не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выполнил отчет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уровень требований, предъявляемых к «троечному» о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тчету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не смог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выполнить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по заданию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руководителя практики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даже с помощью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интернет ресурсов</w:t>
      </w:r>
      <w:r w:rsidRPr="001133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или иных средств помощи, предложенных преподавателем. Практический ответ ставится за работу, выполненную работу меньше на 50 %</w:t>
      </w:r>
    </w:p>
    <w:p w:rsidR="00EA7FAC" w:rsidRDefault="00EA7FAC" w:rsidP="00EA7FAC">
      <w:pPr>
        <w:spacing w:after="0"/>
        <w:ind w:left="34" w:firstLine="53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1120" w:rsidRDefault="00661120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Ссылки на электронный ресурс: </w:t>
      </w:r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https://vikidalka.ru/2-206626.html</w:t>
        </w:r>
      </w:hyperlink>
      <w:r w:rsidR="006611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8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https://forca.ru/knigi/arhivy/vypolnenie-elektromontazhnyh-rabot-2.html</w:t>
        </w:r>
      </w:hyperlink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9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http://www.kgau.ru/distance/etf_02/montag/tema31.htm</w:t>
        </w:r>
      </w:hyperlink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0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https://electricavdome.ru/vidy-elektroprovodok-montazh.html</w:t>
        </w:r>
      </w:hyperlink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1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https://energoboard.ru/information/535/</w:t>
        </w:r>
      </w:hyperlink>
    </w:p>
    <w:p w:rsidR="00661120" w:rsidRDefault="00FF4BD2" w:rsidP="0066112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2" w:history="1">
        <w:r w:rsidR="00661120" w:rsidRPr="00240350">
          <w:rPr>
            <w:rStyle w:val="a3"/>
            <w:rFonts w:ascii="Times New Roman" w:eastAsia="Calibri" w:hAnsi="Times New Roman" w:cs="Times New Roman"/>
            <w:sz w:val="24"/>
            <w:szCs w:val="24"/>
            <w:lang w:eastAsia="ru-RU"/>
          </w:rPr>
          <w:t>https://leg.co.ua/arhiv/rzaia/elektromonter-po-montazhu-vtorichnyh-cepey-22.html</w:t>
        </w:r>
      </w:hyperlink>
    </w:p>
    <w:p w:rsidR="00661120" w:rsidRPr="00EA7FAC" w:rsidRDefault="00661120" w:rsidP="00EA7FAC">
      <w:pPr>
        <w:spacing w:after="0"/>
        <w:ind w:left="34" w:firstLine="53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661120" w:rsidRPr="00EA7FAC" w:rsidSect="00661120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A1E"/>
    <w:multiLevelType w:val="hybridMultilevel"/>
    <w:tmpl w:val="C1707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F0"/>
    <w:rsid w:val="00661120"/>
    <w:rsid w:val="008D40F0"/>
    <w:rsid w:val="00D13464"/>
    <w:rsid w:val="00EA7FAC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F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7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F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7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ca.ru/knigi/arhivy/vypolnenie-elektromontazhnyh-rabot-2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kidalka.ru/2-206626.html" TargetMode="External"/><Relationship Id="rId12" Type="http://schemas.openxmlformats.org/officeDocument/2006/relationships/hyperlink" Target="https://leg.co.ua/arhiv/rzaia/elektromonter-po-montazhu-vtorichnyh-cepey-2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mira-sharipova@mail.ru" TargetMode="External"/><Relationship Id="rId11" Type="http://schemas.openxmlformats.org/officeDocument/2006/relationships/hyperlink" Target="https://energoboard.ru/information/53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ectricavdome.ru/vidy-elektroprovodok-montaz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gau.ru/distance/etf_02/montag/tema31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ПК0211</cp:lastModifiedBy>
  <cp:revision>2</cp:revision>
  <dcterms:created xsi:type="dcterms:W3CDTF">2024-10-08T09:23:00Z</dcterms:created>
  <dcterms:modified xsi:type="dcterms:W3CDTF">2024-10-08T09:23:00Z</dcterms:modified>
</cp:coreProperties>
</file>